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center"/>
        <w:outlineLvl w:val="9"/>
        <w:rPr>
          <w:rFonts w:ascii="华文新魏" w:cs="华文新魏" w:hAnsi="华文新魏" w:eastAsia="华文新魏"/>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pP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t>关于</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CN" w:eastAsia="zh-CN"/>
          <w14:textOutline w14:w="12700" w14:cap="flat">
            <w14:noFill/>
            <w14:miter w14:lim="400000"/>
          </w14:textOutline>
          <w14:textFill>
            <w14:solidFill>
              <w14:srgbClr w14:val="000000"/>
            </w14:solidFill>
          </w14:textFill>
        </w:rPr>
        <w:t>调整</w:t>
      </w:r>
      <w:r>
        <w:rPr>
          <w:rFonts w:ascii="华文新魏" w:cs="华文新魏" w:hAnsi="华文新魏" w:eastAsia="华文新魏"/>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t>2020</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t>年度中国博士后科学基金</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CN" w:eastAsia="zh-CN"/>
          <w14:textOutline w14:w="12700" w14:cap="flat">
            <w14:noFill/>
            <w14:miter w14:lim="400000"/>
          </w14:textOutline>
          <w14:textFill>
            <w14:solidFill>
              <w14:srgbClr w14:val="000000"/>
            </w14:solidFill>
          </w14:textFill>
        </w:rPr>
        <w:t>面上资助项目</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t>申报</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center"/>
        <w:outlineLvl w:val="9"/>
        <w:rPr>
          <w:rFonts w:ascii="华文新魏" w:cs="华文新魏" w:hAnsi="华文新魏" w:eastAsia="华文新魏"/>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pP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t>工作</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CN" w:eastAsia="zh-CN"/>
          <w14:textOutline w14:w="12700" w14:cap="flat">
            <w14:noFill/>
            <w14:miter w14:lim="400000"/>
          </w14:textOutline>
          <w14:textFill>
            <w14:solidFill>
              <w14:srgbClr w14:val="000000"/>
            </w14:solidFill>
          </w14:textFill>
        </w:rPr>
        <w:t>有关安排</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36"/>
          <w:szCs w:val="36"/>
          <w:u w:val="none" w:color="000000"/>
          <w:vertAlign w:val="baseline"/>
          <w:rtl w:val="0"/>
          <w:lang w:val="zh-TW" w:eastAsia="zh-TW"/>
          <w14:textOutline w14:w="12700" w14:cap="flat">
            <w14:noFill/>
            <w14:miter w14:lim="400000"/>
          </w14:textOutline>
          <w14:textFill>
            <w14:solidFill>
              <w14:srgbClr w14:val="000000"/>
            </w14:solidFill>
          </w14:textFill>
        </w:rPr>
        <w:t>的通知</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新魏" w:cs="华文新魏" w:hAnsi="华文新魏"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新魏" w:cs="华文新魏" w:hAnsi="华文新魏"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各学院（系、所、中心）：</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42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根据中国博士后科学基金会《关于进一步做好中国博士后科学基金第</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67</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批面上资助工作的通知》要求，现就我校</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2020</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年度中国博士后科学基金</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第</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67</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批面上资助项目</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申报工作</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有关安排调整如下</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p>
    <w:p>
      <w:pPr>
        <w:keepNext w:val="0"/>
        <w:keepLines w:val="0"/>
        <w:pageBreakBefore w:val="0"/>
        <w:widowControl w:val="0"/>
        <w:numPr>
          <w:ilvl w:val="0"/>
          <w:numId w:val="2"/>
        </w:numPr>
        <w:shd w:val="clear" w:color="auto" w:fill="auto"/>
        <w:suppressAutoHyphens w:val="0"/>
        <w:bidi w:val="0"/>
        <w:spacing w:before="0" w:after="0" w:line="240" w:lineRule="auto"/>
        <w:ind w:right="0"/>
        <w:jc w:val="both"/>
        <w:outlineLvl w:val="9"/>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申请、审核截止时间</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lang w:val="zh-TW" w:eastAsia="zh-TW"/>
          <w14:textOutline>
            <w14:noFill/>
          </w14:textOutline>
          <w14:textFill>
            <w14:solidFill>
              <w14:srgbClr w14:val="000000"/>
            </w14:solidFill>
          </w14:textFill>
        </w:rPr>
        <w:tab/>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第</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67</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批面上资助申请材料提交截止日期由原定</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2020</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年</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25</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日延至</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2020</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年</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31</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日。其中，申请人网上提交申请材料截止日期为</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2020</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年</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23</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日，各学院（系、所、中心）网上审核提交申请材料的截止日期为</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2020</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年</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27</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日，学校博士后办公室网上复核提交申请材料的截止日期为</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2020</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年</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华文新魏" w:hAnsi="华文宋体"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31</w:t>
      </w:r>
      <w:r>
        <w:rPr>
          <w:rFonts w:ascii="华文新魏" w:cs="华文新魏" w:hAnsi="华文新魏"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二</w:t>
      </w:r>
      <w:r>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en-US" w:eastAsia="zh-TW"/>
          <w14:textOutline>
            <w14:noFill/>
          </w14:textOutline>
          <w14:textFill>
            <w14:solidFill>
              <w14:srgbClr w14:val="000000"/>
            </w14:solidFill>
          </w14:textFill>
        </w:rPr>
        <w:t xml:space="preserve">. </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申请材料提交与审核程序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left"/>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新魏" w:cs="华文新魏" w:hAnsi="华文新魏"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 xml:space="preserve">   </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 xml:space="preserve"> </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第</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67</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批</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面上资助项目申请材料</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由原来同时提交</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电子版和纸质版</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调整为申请人只需提交电子版。</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left"/>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ab/>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申请人</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网上</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提交</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申请</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材料</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前，需提前将申请材料电子版发博士后合作导师审核。合作导师审核通过后，申请人在</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23</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日前网上提交申请材料（提交网址：</w:t>
      </w:r>
      <w:r>
        <w:rPr>
          <w:rFonts w:ascii="Times New Roman" w:cs="等线" w:hAnsi="Times New Roman"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http://jj.chinapostdoctor.org.cn/website/index.html</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），同时提醒合作导师将申请人电子申请材料和合作导师审核意见的电子记录发学院（系、所、中心）负责博士后工作老师邮箱。</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left"/>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ab/>
        <w:t>院系根据合作导师审核意见和本单位科研方面的相关规定</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于</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27</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日前网上审核提交申请材料（审核网址：</w:t>
      </w:r>
      <w:r>
        <w:rPr>
          <w:rFonts w:ascii="Times New Roman" w:cs="等线" w:hAnsi="Times New Roman"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http://jj.chinapostdoctor.org.cn/website/index.html</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同时</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各院系汇总本单位申请人电子申请材料和博士后合作导师审核意见的电子记录，发博士后办公室相应片区负责人员。</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t>博士后</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办公室根据相关材料，于</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月</w:t>
      </w:r>
      <w:r>
        <w:rPr>
          <w:rFonts w:ascii="华文宋体" w:cs="等线" w:hAnsi="华文宋体" w:eastAsia="等线"/>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31</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日复核并网上提交申请材料。</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left"/>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三</w:t>
      </w:r>
      <w:r>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en-US" w:eastAsia="zh-TW"/>
          <w14:textOutline>
            <w14:noFill/>
          </w14:textOutline>
          <w14:textFill>
            <w14:solidFill>
              <w14:srgbClr w14:val="000000"/>
            </w14:solidFill>
          </w14:textFill>
        </w:rPr>
        <w:t xml:space="preserve">. </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其  他</w:t>
      </w:r>
    </w:p>
    <w:p>
      <w:pPr>
        <w:keepNext w:val="0"/>
        <w:keepLines w:val="0"/>
        <w:pageBreakBefore w:val="0"/>
        <w:widowControl w:val="0"/>
        <w:numPr>
          <w:ilvl w:val="0"/>
          <w:numId w:val="4"/>
        </w:numPr>
        <w:shd w:val="clear" w:color="auto" w:fill="auto"/>
        <w:suppressAutoHyphens w:val="0"/>
        <w:bidi w:val="0"/>
        <w:spacing w:before="0" w:after="0" w:line="240" w:lineRule="auto"/>
        <w:ind w:right="0"/>
        <w:jc w:val="both"/>
        <w:outlineLvl w:val="9"/>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除军队系统博士后研究人员及部分军地联合培养博士后研究人员外，申请人只需在网上填报申请信息，不再报送纸质申请书。各设站单位只需在网上审核申请信息，不再向中国博士后科学基金会报送纸质</w:t>
      </w:r>
      <w:r>
        <w:rPr>
          <w:rFonts w:ascii="华文宋体" w:cs="Arial Unicode MS" w:hAnsi="华文宋体"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申报情况汇总表</w:t>
      </w:r>
      <w:r>
        <w:rPr>
          <w:rFonts w:ascii="华文宋体" w:cs="Arial Unicode MS" w:hAnsi="华文宋体"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。设站单位务必认真审核申请信息，确保其真实有效。</w:t>
      </w: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 申请人网上提交电子申请材料前，请仔细检查电子申请材料，确认无需进一步修改后再提交</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w:t>
      </w:r>
    </w:p>
    <w:p>
      <w:pPr>
        <w:keepNext w:val="0"/>
        <w:keepLines w:val="0"/>
        <w:pageBreakBefore w:val="0"/>
        <w:widowControl w:val="0"/>
        <w:numPr>
          <w:ilvl w:val="0"/>
          <w:numId w:val="5"/>
        </w:numPr>
        <w:shd w:val="clear" w:color="auto" w:fill="auto"/>
        <w:suppressAutoHyphens w:val="0"/>
        <w:bidi w:val="0"/>
        <w:spacing w:before="0" w:after="0" w:line="240" w:lineRule="auto"/>
        <w:ind w:right="0"/>
        <w:jc w:val="left"/>
        <w:outlineLvl w:val="9"/>
        <w:rPr>
          <w:rFonts w:ascii="等线" w:cs="等线" w:hAnsi="等线" w:eastAsia="等线"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pP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根据</w:t>
      </w:r>
      <w:r>
        <w:rPr>
          <w:rFonts w:ascii="等线" w:cs="等线" w:hAnsi="等线"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中国博士后科学基金会规定，不允许申报涉密项目。</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noFill/>
          </w14:textOutline>
          <w14:textFill>
            <w14:solidFill>
              <w14:srgbClr w14:val="000000"/>
            </w14:solidFill>
          </w14:textFill>
        </w:rPr>
      </w:pP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四</w:t>
      </w:r>
      <w:r>
        <w:rPr>
          <w:rFonts w:ascii="华文新魏" w:cs="华文新魏" w:hAnsi="华文新魏" w:eastAsia="华文新魏"/>
          <w:b w:val="1"/>
          <w:bCs w:val="1"/>
          <w:i w:val="0"/>
          <w:iCs w:val="0"/>
          <w:caps w:val="0"/>
          <w:smallCaps w:val="0"/>
          <w:strike w:val="0"/>
          <w:dstrike w:val="0"/>
          <w:outline w:val="0"/>
          <w:color w:val="000000"/>
          <w:spacing w:val="0"/>
          <w:kern w:val="2"/>
          <w:position w:val="0"/>
          <w:sz w:val="28"/>
          <w:szCs w:val="28"/>
          <w:u w:val="none" w:color="000000"/>
          <w:vertAlign w:val="baseline"/>
          <w:rtl w:val="0"/>
          <w:lang w:val="en-US" w:eastAsia="zh-TW"/>
          <w14:textOutline>
            <w14:noFill/>
          </w14:textOutline>
          <w14:textFill>
            <w14:solidFill>
              <w14:srgbClr w14:val="000000"/>
            </w14:solidFill>
          </w14:textFill>
        </w:rPr>
        <w:t xml:space="preserve">. </w:t>
      </w:r>
      <w:r>
        <w:rPr>
          <w:rFonts w:ascii="华文新魏" w:cs="华文新魏" w:hAnsi="华文新魏" w:eastAsia="华文新魏"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noFill/>
          </w14:textOutline>
          <w14:textFill>
            <w14:solidFill>
              <w14:srgbClr w14:val="000000"/>
            </w14:solidFill>
          </w14:textFill>
        </w:rPr>
        <w:t>工作部门及联系方式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中国博士后科学基金会博士后基金管理处</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820"/>
          <w:tab w:val="left" w:pos="9240"/>
        </w:tabs>
        <w:suppressAutoHyphens w:val="0"/>
        <w:bidi w:val="0"/>
        <w:spacing w:before="0" w:after="24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地址</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 </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北京市海淀区学院路 </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30 </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号博士后公寓</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(100083)</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820"/>
          <w:tab w:val="left" w:pos="9240"/>
        </w:tabs>
        <w:suppressAutoHyphens w:val="0"/>
        <w:bidi w:val="0"/>
        <w:spacing w:before="0" w:after="24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0"/>
          <w:position w:val="0"/>
          <w:sz w:val="22"/>
          <w:szCs w:val="22"/>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池莲子，电话</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 (010)8238770;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学校博士后办公室</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       电话：</w:t>
      </w: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62751229; 62769316</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Style w:val="无"/>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       Email</w:t>
      </w:r>
      <w:r>
        <w:rPr>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w:t>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2"/>
          <w:position w:val="0"/>
          <w:sz w:val="28"/>
          <w:szCs w:val="28"/>
          <w:u w:val="single" w:color="0000ff"/>
          <w:vertAlign w:val="baseline"/>
          <w:rtl w:val="0"/>
          <w:lang w:val="zh-TW" w:eastAsia="zh-TW"/>
          <w14:textOutline w14:w="12700" w14:cap="flat">
            <w14:noFill/>
            <w14:miter w14:lim="400000"/>
          </w14:textOutline>
          <w14:textFill>
            <w14:solidFill>
              <w14:srgbClr w14:val="0000FF"/>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2"/>
          <w:position w:val="0"/>
          <w:sz w:val="28"/>
          <w:szCs w:val="28"/>
          <w:u w:val="single" w:color="0000ff"/>
          <w:vertAlign w:val="baseline"/>
          <w:rtl w:val="0"/>
          <w:lang w:val="zh-TW" w:eastAsia="zh-TW"/>
          <w14:textOutline w14:w="12700" w14:cap="flat">
            <w14:noFill/>
            <w14:miter w14:lim="400000"/>
          </w14:textOutline>
          <w14:textFill>
            <w14:solidFill>
              <w14:srgbClr w14:val="0000FF"/>
            </w14:solidFill>
          </w14:textFill>
        </w:rPr>
        <w:instrText xml:space="preserve"> HYPERLINK "mailto:boguanban@pku.edu.cn"</w:instrText>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2"/>
          <w:position w:val="0"/>
          <w:sz w:val="28"/>
          <w:szCs w:val="28"/>
          <w:u w:val="single" w:color="0000ff"/>
          <w:vertAlign w:val="baseline"/>
          <w:rtl w:val="0"/>
          <w:lang w:val="zh-TW" w:eastAsia="zh-TW"/>
          <w14:textOutline w14:w="12700" w14:cap="flat">
            <w14:noFill/>
            <w14:miter w14:lim="400000"/>
          </w14:textOutline>
          <w14:textFill>
            <w14:solidFill>
              <w14:srgbClr w14:val="0000FF"/>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ff"/>
          <w:spacing w:val="0"/>
          <w:kern w:val="2"/>
          <w:position w:val="0"/>
          <w:sz w:val="28"/>
          <w:szCs w:val="28"/>
          <w:u w:val="single" w:color="0000ff"/>
          <w:vertAlign w:val="baseline"/>
          <w:rtl w:val="0"/>
          <w:lang w:val="zh-TW" w:eastAsia="zh-TW"/>
          <w14:textOutline w14:w="12700" w14:cap="flat">
            <w14:noFill/>
            <w14:miter w14:lim="400000"/>
          </w14:textOutline>
          <w14:textFill>
            <w14:solidFill>
              <w14:srgbClr w14:val="0000FF"/>
            </w14:solidFill>
          </w14:textFill>
        </w:rPr>
        <w:t>boguanban@pku.edu.cn</w:t>
      </w:r>
      <w:r>
        <w:rPr>
          <w:rFonts w:ascii="华文宋体" w:cs="华文宋体" w:hAnsi="华文宋体" w:eastAsia="华文宋体"/>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w: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instrText xml:space="preserve"> HYPERLINK "mailto:tag@pku.edu.cn"</w:instrTex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tag@pku.edu.cn</w:t>
      </w:r>
      <w:r>
        <w:rPr>
          <w:rFonts w:ascii="华文宋体" w:cs="华文宋体" w:hAnsi="华文宋体" w:eastAsia="华文宋体"/>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14:textOutline w14:w="12700" w14:cap="flat">
            <w14:noFill/>
            <w14:miter w14:lim="400000"/>
          </w14:textOutline>
          <w14:textFill>
            <w14:solidFill>
              <w14:srgbClr w14:val="000000"/>
            </w14:solidFill>
          </w14:textFill>
        </w:rPr>
        <w:fldChar w:fldCharType="end" w:fldLock="0"/>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w: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instrText xml:space="preserve"> HYPERLINK "mailto:xqian@pku.edu.cn"</w:instrTex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xqian@pku.edu.cn</w:t>
      </w:r>
      <w:r>
        <w:rPr>
          <w:rFonts w:ascii="华文宋体" w:cs="华文宋体" w:hAnsi="华文宋体" w:eastAsia="华文宋体"/>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14:textOutline w14:w="12700" w14:cap="flat">
            <w14:noFill/>
            <w14:miter w14:lim="400000"/>
          </w14:textOutline>
          <w14:textFill>
            <w14:solidFill>
              <w14:srgbClr w14:val="000000"/>
            </w14:solidFill>
          </w14:textFill>
        </w:rPr>
        <w:fldChar w:fldCharType="end" w:fldLock="0"/>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Style w:val="无"/>
          <w:rFonts w:ascii="华文新魏" w:cs="华文新魏" w:hAnsi="华文新魏" w:eastAsia="华文新魏"/>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570"/>
        <w:jc w:val="both"/>
        <w:outlineLvl w:val="9"/>
        <w:rPr>
          <w:rStyle w:val="无"/>
          <w:rFonts w:ascii="华文新魏" w:cs="华文新魏" w:hAnsi="华文新魏" w:eastAsia="华文新魏"/>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570"/>
        <w:jc w:val="both"/>
        <w:outlineLvl w:val="9"/>
        <w:rPr>
          <w:rStyle w:val="无"/>
          <w:rFonts w:ascii="华文新魏" w:cs="华文新魏" w:hAnsi="华文新魏" w:eastAsia="华文新魏"/>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570"/>
        <w:jc w:val="both"/>
        <w:outlineLvl w:val="9"/>
        <w:rPr>
          <w:rStyle w:val="无"/>
          <w:rFonts w:ascii="华文新魏" w:cs="华文新魏" w:hAnsi="华文新魏" w:eastAsia="华文新魏"/>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570"/>
        <w:jc w:val="right"/>
        <w:outlineLvl w:val="9"/>
        <w:rPr>
          <w:rStyle w:val="无"/>
          <w:rFonts w:ascii="华文宋体" w:cs="华文宋体" w:hAnsi="华文宋体" w:eastAsia="华文宋体"/>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pPr>
      <w:r>
        <w:rPr>
          <w:rStyle w:val="无"/>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人事部</w:t>
      </w:r>
      <w:r>
        <w:rPr>
          <w:rStyle w:val="无"/>
          <w:rFonts w:ascii="Arial Unicode MS" w:cs="Arial Unicode MS" w:hAnsi="Arial Unicode MS" w:eastAsia="华文宋体"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 xml:space="preserve">博士后办公室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570"/>
        <w:jc w:val="right"/>
        <w:outlineLvl w:val="9"/>
        <w:rPr>
          <w:rtl w:val="0"/>
        </w:rPr>
      </w:pPr>
      <w:r>
        <w:rPr>
          <w:rStyle w:val="无"/>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2020.</w:t>
      </w:r>
      <w:r>
        <w:rPr>
          <w:rStyle w:val="无"/>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3</w:t>
      </w:r>
      <w:r>
        <w:rPr>
          <w:rStyle w:val="无"/>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14:textOutline w14:w="12700" w14:cap="flat">
            <w14:noFill/>
            <w14:miter w14:lim="400000"/>
          </w14:textOutline>
          <w14:textFill>
            <w14:solidFill>
              <w14:srgbClr w14:val="000000"/>
            </w14:solidFill>
          </w14:textFill>
        </w:rPr>
        <w:t>.</w:t>
      </w:r>
      <w:r>
        <w:rPr>
          <w:rStyle w:val="无"/>
          <w:rFonts w:ascii="华文宋体" w:cs="Arial Unicode MS" w:hAnsi="华文宋体"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zh-CN" w:eastAsia="zh-CN"/>
          <w14:textOutline w14:w="12700" w14:cap="flat">
            <w14:noFill/>
            <w14:miter w14:lim="400000"/>
          </w14:textOutline>
          <w14:textFill>
            <w14:solidFill>
              <w14:srgbClr w14:val="000000"/>
            </w14:solidFill>
          </w14:textFill>
        </w:rPr>
        <w:t>9</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等线">
    <w:charset w:val="00"/>
    <w:family w:val="roman"/>
    <w:pitch w:val="default"/>
  </w:font>
  <w:font w:name="华文新魏">
    <w:charset w:val="00"/>
    <w:family w:val="roman"/>
    <w:pitch w:val="default"/>
  </w:font>
  <w:font w:name="华文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一级标题"/>
  </w:abstractNum>
  <w:abstractNum w:abstractNumId="1">
    <w:multiLevelType w:val="hybridMultilevel"/>
    <w:styleLink w:val="一级标题"/>
    <w:lvl w:ilvl="0">
      <w:start w:val="1"/>
      <w:numFmt w:val="ideographDigital"/>
      <w:suff w:val="tab"/>
      <w:lvlText w:val="%1."/>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80"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5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940"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7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0"/>
          <w:tab w:val="left" w:pos="840"/>
          <w:tab w:val="left" w:pos="1260"/>
          <w:tab w:val="left" w:pos="1680"/>
          <w:tab w:val="left" w:pos="2100"/>
          <w:tab w:val="left" w:pos="2520"/>
          <w:tab w:val="left" w:pos="2940"/>
          <w:tab w:val="left" w:pos="3360"/>
          <w:tab w:val="left" w:pos="378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200"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编号"/>
  </w:abstractNum>
  <w:abstractNum w:abstractNumId="3">
    <w:multiLevelType w:val="hybridMultilevel"/>
    <w:styleLink w:val="编号"/>
    <w:lvl w:ilvl="0">
      <w:start w:val="1"/>
      <w:numFmt w:val="decimal"/>
      <w:suff w:val="tab"/>
      <w:lvlText w:val="%1."/>
      <w:lvlJc w:val="left"/>
      <w:pPr>
        <w:tabs>
          <w:tab w:val="num" w:pos="554"/>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834" w:hanging="6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0"/>
          <w:tab w:val="num" w:pos="91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194" w:hanging="6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0"/>
          <w:tab w:val="left" w:pos="840"/>
          <w:tab w:val="num" w:pos="127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554" w:hanging="6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 w:val="left" w:pos="840"/>
          <w:tab w:val="left" w:pos="1260"/>
          <w:tab w:val="num" w:pos="163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914" w:hanging="6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0"/>
          <w:tab w:val="left" w:pos="840"/>
          <w:tab w:val="left" w:pos="1260"/>
          <w:tab w:val="left" w:pos="1680"/>
          <w:tab w:val="num" w:pos="1994"/>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274" w:hanging="6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0"/>
          <w:tab w:val="left" w:pos="840"/>
          <w:tab w:val="left" w:pos="1260"/>
          <w:tab w:val="left" w:pos="1680"/>
          <w:tab w:val="left" w:pos="2100"/>
          <w:tab w:val="num" w:pos="2354"/>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634" w:hanging="6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 w:val="left" w:pos="840"/>
          <w:tab w:val="left" w:pos="1260"/>
          <w:tab w:val="left" w:pos="1680"/>
          <w:tab w:val="left" w:pos="2100"/>
          <w:tab w:val="left" w:pos="2520"/>
          <w:tab w:val="num" w:pos="2714"/>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994" w:hanging="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0"/>
          <w:tab w:val="left" w:pos="840"/>
          <w:tab w:val="left" w:pos="1260"/>
          <w:tab w:val="left" w:pos="1680"/>
          <w:tab w:val="left" w:pos="2100"/>
          <w:tab w:val="left" w:pos="2520"/>
          <w:tab w:val="num" w:pos="3074"/>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54" w:hanging="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0"/>
          <w:tab w:val="left" w:pos="840"/>
          <w:tab w:val="left" w:pos="1260"/>
          <w:tab w:val="left" w:pos="1680"/>
          <w:tab w:val="left" w:pos="2100"/>
          <w:tab w:val="left" w:pos="2520"/>
          <w:tab w:val="left" w:pos="2940"/>
          <w:tab w:val="num" w:pos="3434"/>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714" w:hanging="6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420"/>
            <w:tab w:val="num" w:pos="554"/>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83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20"/>
            <w:tab w:val="num" w:pos="91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19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20"/>
            <w:tab w:val="left" w:pos="840"/>
            <w:tab w:val="num" w:pos="127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55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0"/>
            <w:tab w:val="left" w:pos="840"/>
            <w:tab w:val="left" w:pos="1260"/>
            <w:tab w:val="num" w:pos="163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91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20"/>
            <w:tab w:val="left" w:pos="840"/>
            <w:tab w:val="left" w:pos="1260"/>
            <w:tab w:val="left" w:pos="1680"/>
            <w:tab w:val="num" w:pos="1994"/>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27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20"/>
            <w:tab w:val="left" w:pos="840"/>
            <w:tab w:val="left" w:pos="1260"/>
            <w:tab w:val="left" w:pos="1680"/>
            <w:tab w:val="left" w:pos="2100"/>
            <w:tab w:val="num" w:pos="2354"/>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63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0"/>
            <w:tab w:val="left" w:pos="840"/>
            <w:tab w:val="left" w:pos="1260"/>
            <w:tab w:val="left" w:pos="1680"/>
            <w:tab w:val="left" w:pos="2100"/>
            <w:tab w:val="left" w:pos="2520"/>
            <w:tab w:val="num" w:pos="2714"/>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99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20"/>
            <w:tab w:val="left" w:pos="840"/>
            <w:tab w:val="left" w:pos="1260"/>
            <w:tab w:val="left" w:pos="1680"/>
            <w:tab w:val="left" w:pos="2100"/>
            <w:tab w:val="left" w:pos="2520"/>
            <w:tab w:val="left" w:pos="2940"/>
            <w:tab w:val="num" w:pos="3074"/>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5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20"/>
            <w:tab w:val="left" w:pos="840"/>
            <w:tab w:val="left" w:pos="1260"/>
            <w:tab w:val="left" w:pos="1680"/>
            <w:tab w:val="left" w:pos="2100"/>
            <w:tab w:val="left" w:pos="2520"/>
            <w:tab w:val="left" w:pos="2940"/>
            <w:tab w:val="num" w:pos="3434"/>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714" w:hanging="6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一级标题">
    <w:name w:val="一级标题"/>
    <w:pPr>
      <w:numPr>
        <w:numId w:val="1"/>
      </w:numPr>
    </w:pPr>
  </w:style>
  <w:style w:type="numbering" w:styleId="编号">
    <w:name w:val="编号"/>
    <w:pPr>
      <w:numPr>
        <w:numId w:val="3"/>
      </w:numPr>
    </w:pPr>
  </w:style>
  <w:style w:type="character" w:styleId="链接">
    <w:name w:val="链接"/>
    <w:rPr>
      <w:u w:val="single"/>
    </w:rPr>
  </w:style>
  <w:style w:type="character" w:styleId="Hyperlink.0">
    <w:name w:val="Hyperlink.0"/>
    <w:basedOn w:val="链接"/>
    <w:next w:val="Hyperlink.0"/>
    <w:rPr>
      <w:rFonts w:ascii="Times New Roman" w:cs="Times New Roman" w:hAnsi="Times New Roman" w:eastAsia="Times New Roman"/>
      <w:outline w:val="0"/>
      <w:color w:val="0000ff"/>
      <w:sz w:val="28"/>
      <w:szCs w:val="28"/>
      <w:u w:color="0000ff"/>
      <w14:textFill>
        <w14:solidFill>
          <w14:srgbClr w14:val="0000FF"/>
        </w14:solidFill>
      </w14:textFill>
    </w:rPr>
  </w:style>
  <w:style w:type="character" w:styleId="无">
    <w:name w:val="无"/>
  </w:style>
  <w:style w:type="character" w:styleId="Hyperlink.1">
    <w:name w:val="Hyperlink.1"/>
    <w:basedOn w:val="无"/>
    <w:next w:val="Hyperlink.1"/>
    <w:rPr>
      <w:rFonts w:ascii="Times New Roman" w:cs="Times New Roman" w:hAnsi="Times New Roman" w:eastAsia="Times New Roman"/>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